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A4" w:rsidRPr="00061B99" w:rsidRDefault="008C529C" w:rsidP="008C52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B99">
        <w:rPr>
          <w:rFonts w:ascii="Times New Roman" w:hAnsi="Times New Roman" w:cs="Times New Roman"/>
          <w:b/>
          <w:sz w:val="28"/>
          <w:szCs w:val="28"/>
        </w:rPr>
        <w:t>Backwards Planning Chart</w:t>
      </w:r>
      <w:r w:rsidR="00061B99" w:rsidRPr="00061B99">
        <w:rPr>
          <w:rFonts w:ascii="Times New Roman" w:hAnsi="Times New Roman" w:cs="Times New Roman"/>
          <w:b/>
          <w:sz w:val="28"/>
          <w:szCs w:val="28"/>
        </w:rPr>
        <w:t xml:space="preserve"> for Postsecondary Transition</w:t>
      </w:r>
    </w:p>
    <w:p w:rsidR="004D1363" w:rsidRDefault="008C529C" w:rsidP="004D136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Student: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4D1363">
        <w:rPr>
          <w:rFonts w:ascii="Times New Roman" w:hAnsi="Times New Roman" w:cs="Times New Roman"/>
          <w:sz w:val="24"/>
          <w:szCs w:val="24"/>
        </w:rPr>
        <w:t xml:space="preserve">  </w:t>
      </w:r>
      <w:r w:rsidR="004D1363" w:rsidRPr="004D1363">
        <w:rPr>
          <w:rFonts w:ascii="Times New Roman" w:hAnsi="Times New Roman" w:cs="Times New Roman"/>
          <w:sz w:val="24"/>
          <w:szCs w:val="24"/>
        </w:rPr>
        <w:t>Cu</w:t>
      </w:r>
      <w:r w:rsidRPr="004D1363">
        <w:rPr>
          <w:rFonts w:ascii="Times New Roman" w:hAnsi="Times New Roman" w:cs="Times New Roman"/>
          <w:sz w:val="24"/>
          <w:szCs w:val="24"/>
        </w:rPr>
        <w:t>rrent</w:t>
      </w:r>
      <w:r>
        <w:rPr>
          <w:rFonts w:ascii="Times New Roman" w:hAnsi="Times New Roman" w:cs="Times New Roman"/>
          <w:sz w:val="24"/>
          <w:szCs w:val="24"/>
        </w:rPr>
        <w:t xml:space="preserve"> Grade</w:t>
      </w:r>
      <w:r w:rsidR="00E32F8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10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E1056C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Current School Year</w:t>
      </w:r>
      <w:r w:rsidR="00E32F8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4D1363">
        <w:rPr>
          <w:rFonts w:ascii="Times New Roman" w:hAnsi="Times New Roman" w:cs="Times New Roman"/>
          <w:sz w:val="24"/>
          <w:szCs w:val="24"/>
        </w:rPr>
        <w:t xml:space="preserve">    Graduation Year </w:t>
      </w:r>
      <w:r w:rsidR="004D1363">
        <w:rPr>
          <w:rFonts w:ascii="Times New Roman" w:hAnsi="Times New Roman" w:cs="Times New Roman"/>
          <w:sz w:val="24"/>
          <w:szCs w:val="24"/>
          <w:u w:val="single"/>
        </w:rPr>
        <w:tab/>
      </w:r>
      <w:r w:rsidR="004D136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61B99" w:rsidRPr="004D1363" w:rsidRDefault="008C529C" w:rsidP="004D136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The purpose of this form and included information is to provide the various </w:t>
      </w:r>
      <w:r w:rsidR="00260470">
        <w:rPr>
          <w:rFonts w:ascii="Times New Roman" w:hAnsi="Times New Roman" w:cs="Times New Roman"/>
          <w:sz w:val="24"/>
          <w:szCs w:val="24"/>
        </w:rPr>
        <w:t xml:space="preserve">annual </w:t>
      </w:r>
      <w:r>
        <w:rPr>
          <w:rFonts w:ascii="Times New Roman" w:hAnsi="Times New Roman" w:cs="Times New Roman"/>
          <w:sz w:val="24"/>
          <w:szCs w:val="24"/>
        </w:rPr>
        <w:t>IEP teams developing transition  plan</w:t>
      </w:r>
      <w:r w:rsidR="007E71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over the years</w:t>
      </w:r>
      <w:r w:rsidR="002604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one “master form” that cumulatively tracks the various services and activities provided to the student in support of </w:t>
      </w:r>
      <w:r w:rsidR="001F39C2">
        <w:rPr>
          <w:rFonts w:ascii="Times New Roman" w:hAnsi="Times New Roman" w:cs="Times New Roman"/>
          <w:sz w:val="24"/>
          <w:szCs w:val="24"/>
        </w:rPr>
        <w:t>him/her</w:t>
      </w:r>
      <w:r>
        <w:rPr>
          <w:rFonts w:ascii="Times New Roman" w:hAnsi="Times New Roman" w:cs="Times New Roman"/>
          <w:sz w:val="24"/>
          <w:szCs w:val="24"/>
        </w:rPr>
        <w:t xml:space="preserve"> being prepared for their transition goals after their graduation.  The idea behind this “Backwards Planning” is simply to determine what services and activities are necessary to p</w:t>
      </w:r>
      <w:r w:rsidR="00061B99">
        <w:rPr>
          <w:rFonts w:ascii="Times New Roman" w:hAnsi="Times New Roman" w:cs="Times New Roman"/>
          <w:sz w:val="24"/>
          <w:szCs w:val="24"/>
        </w:rPr>
        <w:t xml:space="preserve">repare the student for each of the three </w:t>
      </w:r>
      <w:r>
        <w:rPr>
          <w:rFonts w:ascii="Times New Roman" w:hAnsi="Times New Roman" w:cs="Times New Roman"/>
          <w:sz w:val="24"/>
          <w:szCs w:val="24"/>
        </w:rPr>
        <w:t>transition go</w:t>
      </w:r>
      <w:r w:rsidR="00061B99">
        <w:rPr>
          <w:rFonts w:ascii="Times New Roman" w:hAnsi="Times New Roman" w:cs="Times New Roman"/>
          <w:sz w:val="24"/>
          <w:szCs w:val="24"/>
        </w:rPr>
        <w:t xml:space="preserve">als </w:t>
      </w:r>
      <w:r w:rsidR="007E7162">
        <w:rPr>
          <w:rFonts w:ascii="Times New Roman" w:hAnsi="Times New Roman" w:cs="Times New Roman"/>
          <w:sz w:val="24"/>
          <w:szCs w:val="24"/>
        </w:rPr>
        <w:t xml:space="preserve">by </w:t>
      </w:r>
      <w:r w:rsidR="00061B99">
        <w:rPr>
          <w:rFonts w:ascii="Times New Roman" w:hAnsi="Times New Roman" w:cs="Times New Roman"/>
          <w:sz w:val="24"/>
          <w:szCs w:val="24"/>
        </w:rPr>
        <w:t>moving backwards from the expected grad</w:t>
      </w:r>
      <w:r w:rsidR="00E27840">
        <w:rPr>
          <w:rFonts w:ascii="Times New Roman" w:hAnsi="Times New Roman" w:cs="Times New Roman"/>
          <w:sz w:val="24"/>
          <w:szCs w:val="24"/>
        </w:rPr>
        <w:t xml:space="preserve">uation year to the current year.  </w:t>
      </w:r>
      <w:r w:rsidR="00061B99">
        <w:rPr>
          <w:rFonts w:ascii="Times New Roman" w:hAnsi="Times New Roman" w:cs="Times New Roman"/>
          <w:sz w:val="24"/>
          <w:szCs w:val="24"/>
        </w:rPr>
        <w:t xml:space="preserve">The same results can be achieved by “Forwards” planning by developing the </w:t>
      </w:r>
      <w:r w:rsidR="007E7162">
        <w:rPr>
          <w:rFonts w:ascii="Times New Roman" w:hAnsi="Times New Roman" w:cs="Times New Roman"/>
          <w:sz w:val="24"/>
          <w:szCs w:val="24"/>
        </w:rPr>
        <w:t xml:space="preserve">current </w:t>
      </w:r>
      <w:r w:rsidR="00061B99">
        <w:rPr>
          <w:rFonts w:ascii="Times New Roman" w:hAnsi="Times New Roman" w:cs="Times New Roman"/>
          <w:sz w:val="24"/>
          <w:szCs w:val="24"/>
        </w:rPr>
        <w:t xml:space="preserve">services and activities provided each year and building on them </w:t>
      </w:r>
      <w:r w:rsidR="001F39C2">
        <w:rPr>
          <w:rFonts w:ascii="Times New Roman" w:hAnsi="Times New Roman" w:cs="Times New Roman"/>
          <w:sz w:val="24"/>
          <w:szCs w:val="24"/>
        </w:rPr>
        <w:t xml:space="preserve">until </w:t>
      </w:r>
      <w:r w:rsidR="007E7162">
        <w:rPr>
          <w:rFonts w:ascii="Times New Roman" w:hAnsi="Times New Roman" w:cs="Times New Roman"/>
          <w:sz w:val="24"/>
          <w:szCs w:val="24"/>
        </w:rPr>
        <w:t xml:space="preserve">their </w:t>
      </w:r>
      <w:r w:rsidR="001F39C2">
        <w:rPr>
          <w:rFonts w:ascii="Times New Roman" w:hAnsi="Times New Roman" w:cs="Times New Roman"/>
          <w:sz w:val="24"/>
          <w:szCs w:val="24"/>
        </w:rPr>
        <w:t xml:space="preserve">graduation </w:t>
      </w:r>
      <w:r w:rsidR="007E7162">
        <w:rPr>
          <w:rFonts w:ascii="Times New Roman" w:hAnsi="Times New Roman" w:cs="Times New Roman"/>
          <w:sz w:val="24"/>
          <w:szCs w:val="24"/>
        </w:rPr>
        <w:t xml:space="preserve">that will prepare the student, </w:t>
      </w:r>
      <w:r w:rsidR="00061B99">
        <w:rPr>
          <w:rFonts w:ascii="Times New Roman" w:hAnsi="Times New Roman" w:cs="Times New Roman"/>
          <w:sz w:val="24"/>
          <w:szCs w:val="24"/>
        </w:rPr>
        <w:t>as much as possible</w:t>
      </w:r>
      <w:r w:rsidR="007E7162">
        <w:rPr>
          <w:rFonts w:ascii="Times New Roman" w:hAnsi="Times New Roman" w:cs="Times New Roman"/>
          <w:sz w:val="24"/>
          <w:szCs w:val="24"/>
        </w:rPr>
        <w:t>,</w:t>
      </w:r>
      <w:r w:rsidR="00061B99">
        <w:rPr>
          <w:rFonts w:ascii="Times New Roman" w:hAnsi="Times New Roman" w:cs="Times New Roman"/>
          <w:sz w:val="24"/>
          <w:szCs w:val="24"/>
        </w:rPr>
        <w:t xml:space="preserve"> for success in reaching each </w:t>
      </w:r>
      <w:r w:rsidR="007E7162">
        <w:rPr>
          <w:rFonts w:ascii="Times New Roman" w:hAnsi="Times New Roman" w:cs="Times New Roman"/>
          <w:sz w:val="24"/>
          <w:szCs w:val="24"/>
        </w:rPr>
        <w:t>of the postsecondary transition goals.</w:t>
      </w:r>
    </w:p>
    <w:p w:rsidR="00061B99" w:rsidRDefault="005D7A17" w:rsidP="002C66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seven broad “Transition </w:t>
      </w:r>
      <w:r w:rsidR="00E27840">
        <w:rPr>
          <w:rFonts w:ascii="Times New Roman" w:hAnsi="Times New Roman" w:cs="Times New Roman"/>
          <w:sz w:val="24"/>
          <w:szCs w:val="24"/>
        </w:rPr>
        <w:t>Services and Activities” areas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F1C">
        <w:rPr>
          <w:rFonts w:ascii="Times New Roman" w:hAnsi="Times New Roman" w:cs="Times New Roman"/>
          <w:sz w:val="24"/>
          <w:szCs w:val="24"/>
        </w:rPr>
        <w:t xml:space="preserve">listed below do not include all of the possibilities </w:t>
      </w:r>
      <w:r w:rsidR="00E27840">
        <w:rPr>
          <w:rFonts w:ascii="Times New Roman" w:hAnsi="Times New Roman" w:cs="Times New Roman"/>
          <w:sz w:val="24"/>
          <w:szCs w:val="24"/>
        </w:rPr>
        <w:t xml:space="preserve">options </w:t>
      </w:r>
      <w:r w:rsidR="00953F1C">
        <w:rPr>
          <w:rFonts w:ascii="Times New Roman" w:hAnsi="Times New Roman" w:cs="Times New Roman"/>
          <w:sz w:val="24"/>
          <w:szCs w:val="24"/>
        </w:rPr>
        <w:t>to con</w:t>
      </w:r>
      <w:r w:rsidR="00E37003">
        <w:rPr>
          <w:rFonts w:ascii="Times New Roman" w:hAnsi="Times New Roman" w:cs="Times New Roman"/>
          <w:sz w:val="24"/>
          <w:szCs w:val="24"/>
        </w:rPr>
        <w:t>sider.  What the student receives is based on their individual needs to achieve the</w:t>
      </w:r>
      <w:r w:rsidR="005E4C0F">
        <w:rPr>
          <w:rFonts w:ascii="Times New Roman" w:hAnsi="Times New Roman" w:cs="Times New Roman"/>
          <w:sz w:val="24"/>
          <w:szCs w:val="24"/>
        </w:rPr>
        <w:t>ir postsecondary goals.  T</w:t>
      </w:r>
      <w:r w:rsidR="00E37003">
        <w:rPr>
          <w:rFonts w:ascii="Times New Roman" w:hAnsi="Times New Roman" w:cs="Times New Roman"/>
          <w:sz w:val="24"/>
          <w:szCs w:val="24"/>
        </w:rPr>
        <w:t xml:space="preserve">here is no requirement to have </w:t>
      </w:r>
      <w:r w:rsidR="00E27840">
        <w:rPr>
          <w:rFonts w:ascii="Times New Roman" w:hAnsi="Times New Roman" w:cs="Times New Roman"/>
          <w:sz w:val="24"/>
          <w:szCs w:val="24"/>
        </w:rPr>
        <w:t>every service</w:t>
      </w:r>
      <w:r w:rsidR="00E37003">
        <w:rPr>
          <w:rFonts w:ascii="Times New Roman" w:hAnsi="Times New Roman" w:cs="Times New Roman"/>
          <w:sz w:val="24"/>
          <w:szCs w:val="24"/>
        </w:rPr>
        <w:t xml:space="preserve"> or </w:t>
      </w:r>
      <w:r w:rsidR="00E27840">
        <w:rPr>
          <w:rFonts w:ascii="Times New Roman" w:hAnsi="Times New Roman" w:cs="Times New Roman"/>
          <w:sz w:val="24"/>
          <w:szCs w:val="24"/>
        </w:rPr>
        <w:t>activity</w:t>
      </w:r>
      <w:r w:rsidR="00E370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7840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="00E27840">
        <w:rPr>
          <w:rFonts w:ascii="Times New Roman" w:hAnsi="Times New Roman" w:cs="Times New Roman"/>
          <w:sz w:val="24"/>
          <w:szCs w:val="24"/>
        </w:rPr>
        <w:t xml:space="preserve"> addresses each years</w:t>
      </w:r>
      <w:r w:rsidR="0083194E">
        <w:rPr>
          <w:rFonts w:ascii="Times New Roman" w:hAnsi="Times New Roman" w:cs="Times New Roman"/>
          <w:sz w:val="24"/>
          <w:szCs w:val="24"/>
        </w:rPr>
        <w:t xml:space="preserve">, </w:t>
      </w:r>
      <w:r w:rsidR="0083194E" w:rsidRPr="005E4C0F">
        <w:rPr>
          <w:rFonts w:ascii="Times New Roman" w:hAnsi="Times New Roman" w:cs="Times New Roman"/>
          <w:sz w:val="24"/>
          <w:szCs w:val="24"/>
          <w:u w:val="single"/>
        </w:rPr>
        <w:t>except</w:t>
      </w:r>
      <w:r w:rsidR="0083194E">
        <w:rPr>
          <w:rFonts w:ascii="Times New Roman" w:hAnsi="Times New Roman" w:cs="Times New Roman"/>
          <w:sz w:val="24"/>
          <w:szCs w:val="24"/>
        </w:rPr>
        <w:t xml:space="preserve"> for </w:t>
      </w:r>
      <w:r w:rsidR="00E27840">
        <w:rPr>
          <w:rFonts w:ascii="Times New Roman" w:hAnsi="Times New Roman" w:cs="Times New Roman"/>
          <w:sz w:val="24"/>
          <w:szCs w:val="24"/>
        </w:rPr>
        <w:t xml:space="preserve">the </w:t>
      </w:r>
      <w:r w:rsidR="0083194E">
        <w:rPr>
          <w:rFonts w:ascii="Times New Roman" w:hAnsi="Times New Roman" w:cs="Times New Roman"/>
          <w:sz w:val="24"/>
          <w:szCs w:val="24"/>
        </w:rPr>
        <w:t>“</w:t>
      </w:r>
      <w:r w:rsidR="0083194E" w:rsidRPr="00DA7475">
        <w:rPr>
          <w:rFonts w:ascii="Times New Roman" w:hAnsi="Times New Roman" w:cs="Times New Roman"/>
          <w:b/>
          <w:sz w:val="24"/>
          <w:szCs w:val="24"/>
        </w:rPr>
        <w:t>Courses of Study</w:t>
      </w:r>
      <w:r w:rsidR="00E27840">
        <w:rPr>
          <w:rFonts w:ascii="Times New Roman" w:hAnsi="Times New Roman" w:cs="Times New Roman"/>
          <w:sz w:val="24"/>
          <w:szCs w:val="24"/>
        </w:rPr>
        <w:t>”</w:t>
      </w:r>
      <w:r w:rsidR="00DA7475">
        <w:rPr>
          <w:rFonts w:ascii="Times New Roman" w:hAnsi="Times New Roman" w:cs="Times New Roman"/>
          <w:sz w:val="24"/>
          <w:szCs w:val="24"/>
        </w:rPr>
        <w:t xml:space="preserve"> </w:t>
      </w:r>
      <w:r w:rsidR="00E27840">
        <w:rPr>
          <w:rFonts w:ascii="Times New Roman" w:hAnsi="Times New Roman" w:cs="Times New Roman"/>
          <w:sz w:val="24"/>
          <w:szCs w:val="24"/>
        </w:rPr>
        <w:t>option.</w:t>
      </w:r>
      <w:r w:rsidR="00DA7475">
        <w:rPr>
          <w:rFonts w:ascii="Times New Roman" w:hAnsi="Times New Roman" w:cs="Times New Roman"/>
          <w:sz w:val="24"/>
          <w:szCs w:val="24"/>
        </w:rPr>
        <w:t xml:space="preserve">  </w:t>
      </w:r>
      <w:r w:rsidR="005E4C0F">
        <w:rPr>
          <w:rFonts w:ascii="Times New Roman" w:hAnsi="Times New Roman" w:cs="Times New Roman"/>
          <w:sz w:val="24"/>
          <w:szCs w:val="24"/>
        </w:rPr>
        <w:t>I</w:t>
      </w:r>
      <w:r w:rsidR="00F60C9E">
        <w:rPr>
          <w:rFonts w:ascii="Times New Roman" w:hAnsi="Times New Roman" w:cs="Times New Roman"/>
          <w:sz w:val="24"/>
          <w:szCs w:val="24"/>
        </w:rPr>
        <w:t>t is also not a</w:t>
      </w:r>
      <w:r w:rsidR="005E4C0F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="005E4C0F">
        <w:rPr>
          <w:rFonts w:ascii="Times New Roman" w:hAnsi="Times New Roman" w:cs="Times New Roman"/>
          <w:sz w:val="24"/>
          <w:szCs w:val="24"/>
        </w:rPr>
        <w:t xml:space="preserve">acceptable </w:t>
      </w:r>
      <w:r w:rsidR="00F60C9E">
        <w:rPr>
          <w:rFonts w:ascii="Times New Roman" w:hAnsi="Times New Roman" w:cs="Times New Roman"/>
          <w:sz w:val="24"/>
          <w:szCs w:val="24"/>
        </w:rPr>
        <w:t xml:space="preserve"> practice</w:t>
      </w:r>
      <w:proofErr w:type="gramEnd"/>
      <w:r w:rsidR="00F60C9E">
        <w:rPr>
          <w:rFonts w:ascii="Times New Roman" w:hAnsi="Times New Roman" w:cs="Times New Roman"/>
          <w:sz w:val="24"/>
          <w:szCs w:val="24"/>
        </w:rPr>
        <w:t xml:space="preserve"> to never have an activity or service </w:t>
      </w:r>
      <w:r w:rsidR="00F26FE6">
        <w:rPr>
          <w:rFonts w:ascii="Times New Roman" w:hAnsi="Times New Roman" w:cs="Times New Roman"/>
          <w:sz w:val="24"/>
          <w:szCs w:val="24"/>
        </w:rPr>
        <w:t xml:space="preserve">provided </w:t>
      </w:r>
      <w:r w:rsidR="00F60C9E">
        <w:rPr>
          <w:rFonts w:ascii="Times New Roman" w:hAnsi="Times New Roman" w:cs="Times New Roman"/>
          <w:sz w:val="24"/>
          <w:szCs w:val="24"/>
        </w:rPr>
        <w:t xml:space="preserve">from </w:t>
      </w:r>
      <w:r w:rsidR="00F26FE6">
        <w:rPr>
          <w:rFonts w:ascii="Times New Roman" w:hAnsi="Times New Roman" w:cs="Times New Roman"/>
          <w:sz w:val="24"/>
          <w:szCs w:val="24"/>
        </w:rPr>
        <w:t>an</w:t>
      </w:r>
      <w:r w:rsidR="00F60C9E">
        <w:rPr>
          <w:rFonts w:ascii="Times New Roman" w:hAnsi="Times New Roman" w:cs="Times New Roman"/>
          <w:sz w:val="24"/>
          <w:szCs w:val="24"/>
        </w:rPr>
        <w:t xml:space="preserve"> areas</w:t>
      </w:r>
      <w:r w:rsidR="005E4C0F">
        <w:rPr>
          <w:rFonts w:ascii="Times New Roman" w:hAnsi="Times New Roman" w:cs="Times New Roman"/>
          <w:sz w:val="24"/>
          <w:szCs w:val="24"/>
        </w:rPr>
        <w:t xml:space="preserve"> over the </w:t>
      </w:r>
      <w:r w:rsidR="007D6B08">
        <w:rPr>
          <w:rFonts w:ascii="Times New Roman" w:hAnsi="Times New Roman" w:cs="Times New Roman"/>
          <w:sz w:val="24"/>
          <w:szCs w:val="24"/>
        </w:rPr>
        <w:t xml:space="preserve">multiple </w:t>
      </w:r>
      <w:r w:rsidR="005E4C0F">
        <w:rPr>
          <w:rFonts w:ascii="Times New Roman" w:hAnsi="Times New Roman" w:cs="Times New Roman"/>
          <w:sz w:val="24"/>
          <w:szCs w:val="24"/>
        </w:rPr>
        <w:t>years</w:t>
      </w:r>
      <w:r w:rsidR="00F60C9E">
        <w:rPr>
          <w:rFonts w:ascii="Times New Roman" w:hAnsi="Times New Roman" w:cs="Times New Roman"/>
          <w:sz w:val="24"/>
          <w:szCs w:val="24"/>
        </w:rPr>
        <w:t>.</w:t>
      </w:r>
      <w:r w:rsidR="00F26FE6">
        <w:rPr>
          <w:rFonts w:ascii="Times New Roman" w:hAnsi="Times New Roman" w:cs="Times New Roman"/>
          <w:sz w:val="24"/>
          <w:szCs w:val="24"/>
        </w:rPr>
        <w:t xml:space="preserve">  Only a b</w:t>
      </w:r>
      <w:r w:rsidR="005E4C0F">
        <w:rPr>
          <w:rFonts w:ascii="Times New Roman" w:hAnsi="Times New Roman" w:cs="Times New Roman"/>
          <w:sz w:val="24"/>
          <w:szCs w:val="24"/>
        </w:rPr>
        <w:t xml:space="preserve">rief </w:t>
      </w:r>
      <w:r w:rsidR="00E02F78">
        <w:rPr>
          <w:rFonts w:ascii="Times New Roman" w:hAnsi="Times New Roman" w:cs="Times New Roman"/>
          <w:sz w:val="24"/>
          <w:szCs w:val="24"/>
        </w:rPr>
        <w:t>description</w:t>
      </w:r>
      <w:r w:rsidR="005E4C0F">
        <w:rPr>
          <w:rFonts w:ascii="Times New Roman" w:hAnsi="Times New Roman" w:cs="Times New Roman"/>
          <w:sz w:val="24"/>
          <w:szCs w:val="24"/>
        </w:rPr>
        <w:t xml:space="preserve"> needs to appear o</w:t>
      </w:r>
      <w:r w:rsidR="00F26FE6">
        <w:rPr>
          <w:rFonts w:ascii="Times New Roman" w:hAnsi="Times New Roman" w:cs="Times New Roman"/>
          <w:sz w:val="24"/>
          <w:szCs w:val="24"/>
        </w:rPr>
        <w:t xml:space="preserve">n this form since </w:t>
      </w:r>
      <w:r w:rsidR="00E02F78">
        <w:rPr>
          <w:rFonts w:ascii="Times New Roman" w:hAnsi="Times New Roman" w:cs="Times New Roman"/>
          <w:sz w:val="24"/>
          <w:szCs w:val="24"/>
        </w:rPr>
        <w:t>the IEP contains a</w:t>
      </w:r>
      <w:r w:rsidR="00F26FE6">
        <w:rPr>
          <w:rFonts w:ascii="Times New Roman" w:hAnsi="Times New Roman" w:cs="Times New Roman"/>
          <w:sz w:val="24"/>
          <w:szCs w:val="24"/>
        </w:rPr>
        <w:t xml:space="preserve"> com</w:t>
      </w:r>
      <w:r w:rsidR="007D6B08">
        <w:rPr>
          <w:rFonts w:ascii="Times New Roman" w:hAnsi="Times New Roman" w:cs="Times New Roman"/>
          <w:sz w:val="24"/>
          <w:szCs w:val="24"/>
        </w:rPr>
        <w:t>plete description.</w:t>
      </w:r>
    </w:p>
    <w:p w:rsidR="002C6641" w:rsidRDefault="002C6641" w:rsidP="002C66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053E" w:rsidRDefault="00987A50" w:rsidP="00FA6CE5">
      <w:pPr>
        <w:tabs>
          <w:tab w:val="left" w:pos="6120"/>
          <w:tab w:val="left" w:pos="12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A50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14.8pt;margin-top:3.4pt;width:0;height:90.3pt;z-index:251658240" o:connectortype="straight"/>
        </w:pict>
      </w:r>
      <w:r w:rsidRPr="00987A50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left:0;text-align:left;margin-left:304.35pt;margin-top:3.4pt;width:0;height:90.3pt;z-index:251659264" o:connectortype="straight"/>
        </w:pict>
      </w:r>
      <w:r w:rsidR="002C6641">
        <w:rPr>
          <w:rFonts w:ascii="Times New Roman" w:hAnsi="Times New Roman" w:cs="Times New Roman"/>
          <w:b/>
          <w:sz w:val="24"/>
          <w:szCs w:val="24"/>
        </w:rPr>
        <w:t>Postsecondary Employment Goal</w:t>
      </w:r>
      <w:r w:rsidR="002C6641">
        <w:rPr>
          <w:rFonts w:ascii="Times New Roman" w:hAnsi="Times New Roman" w:cs="Times New Roman"/>
          <w:b/>
          <w:sz w:val="24"/>
          <w:szCs w:val="24"/>
        </w:rPr>
        <w:tab/>
        <w:t>Postsecondary Education/Training Goal</w:t>
      </w:r>
      <w:r w:rsidR="002C6641">
        <w:rPr>
          <w:rFonts w:ascii="Times New Roman" w:hAnsi="Times New Roman" w:cs="Times New Roman"/>
          <w:b/>
          <w:sz w:val="24"/>
          <w:szCs w:val="24"/>
        </w:rPr>
        <w:tab/>
        <w:t>Postsecondary Independent Living Goal</w:t>
      </w:r>
    </w:p>
    <w:p w:rsidR="001F39C2" w:rsidRPr="00E1053E" w:rsidRDefault="00987A50" w:rsidP="007E7162">
      <w:pPr>
        <w:tabs>
          <w:tab w:val="left" w:pos="6120"/>
          <w:tab w:val="left" w:pos="12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7" type="#_x0000_t32" style="position:absolute;left:0;text-align:left;margin-left:935.55pt;margin-top:6.45pt;width:0;height:73.45pt;z-index:25168998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6" type="#_x0000_t32" style="position:absolute;left:0;text-align:left;margin-left:.45pt;margin-top:4.6pt;width:0;height:75.3pt;z-index:25168896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5" type="#_x0000_t32" style="position:absolute;left:0;text-align:left;margin-left:.45pt;margin-top:4.6pt;width:935.1pt;height:1.85pt;z-index:251687936" o:connectortype="straight"/>
        </w:pict>
      </w:r>
    </w:p>
    <w:p w:rsidR="006908B3" w:rsidRDefault="006908B3" w:rsidP="002C6641">
      <w:pPr>
        <w:tabs>
          <w:tab w:val="left" w:pos="6120"/>
          <w:tab w:val="left" w:pos="122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053E" w:rsidRDefault="00E1053E" w:rsidP="002C6641">
      <w:pPr>
        <w:tabs>
          <w:tab w:val="left" w:pos="6120"/>
          <w:tab w:val="left" w:pos="122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053E" w:rsidRDefault="00E1053E" w:rsidP="002C6641">
      <w:pPr>
        <w:tabs>
          <w:tab w:val="left" w:pos="6120"/>
          <w:tab w:val="left" w:pos="122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053E" w:rsidRDefault="00987A50" w:rsidP="002C6641">
      <w:pPr>
        <w:tabs>
          <w:tab w:val="left" w:pos="6120"/>
          <w:tab w:val="left" w:pos="122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1" type="#_x0000_t32" style="position:absolute;margin-left:215.55pt;margin-top:12.6pt;width:.95pt;height:230.05pt;flip:x;z-index:25166336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5" type="#_x0000_t32" style="position:absolute;margin-left:796.2pt;margin-top:10.55pt;width:0;height:230.05pt;z-index:25166745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4" type="#_x0000_t32" style="position:absolute;margin-left:652.2pt;margin-top:10.55pt;width:1.85pt;height:230.05pt;z-index:25166643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3" type="#_x0000_t32" style="position:absolute;margin-left:506.35pt;margin-top:10.55pt;width:0;height:230.05pt;z-index:25166540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2" type="#_x0000_t32" style="position:absolute;margin-left:364.15pt;margin-top:12.6pt;width:.9pt;height:228pt;flip:x;z-index:25166438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8" type="#_x0000_t32" style="position:absolute;margin-left:.45pt;margin-top:10.55pt;width:0;height:230.05pt;z-index:25166950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7" type="#_x0000_t32" style="position:absolute;margin-left:935.55pt;margin-top:10.55pt;width:0;height:230.05pt;z-index:25166848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32" style="position:absolute;margin-left:.45pt;margin-top:10.55pt;width:935.1pt;height:0;z-index:251660288" o:connectortype="straight"/>
        </w:pict>
      </w:r>
    </w:p>
    <w:p w:rsidR="002C6641" w:rsidRPr="00FB1187" w:rsidRDefault="00987A50" w:rsidP="00FB1187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87A50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32" style="position:absolute;margin-left:.45pt;margin-top:22.9pt;width:935.1pt;height:2.8pt;flip:y;z-index:251661312" o:connectortype="straight"/>
        </w:pict>
      </w:r>
      <w:r w:rsidR="00831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53E">
        <w:rPr>
          <w:rFonts w:ascii="Times New Roman" w:hAnsi="Times New Roman" w:cs="Times New Roman"/>
          <w:b/>
          <w:sz w:val="28"/>
          <w:szCs w:val="28"/>
        </w:rPr>
        <w:t>Transition Services and Activities</w:t>
      </w:r>
      <w:r w:rsidR="00E1053E">
        <w:rPr>
          <w:rFonts w:ascii="Times New Roman" w:hAnsi="Times New Roman" w:cs="Times New Roman"/>
          <w:b/>
          <w:sz w:val="28"/>
          <w:szCs w:val="28"/>
        </w:rPr>
        <w:tab/>
        <w:t>School Year</w:t>
      </w:r>
      <w:r w:rsidR="00E1053E" w:rsidRPr="005A56DA">
        <w:rPr>
          <w:rFonts w:ascii="Times New Roman" w:hAnsi="Times New Roman" w:cs="Times New Roman"/>
          <w:sz w:val="28"/>
          <w:szCs w:val="28"/>
          <w:u w:val="single"/>
        </w:rPr>
        <w:tab/>
      </w:r>
      <w:r w:rsidR="00E1053E" w:rsidRPr="00E1053E">
        <w:rPr>
          <w:rFonts w:ascii="Times New Roman" w:hAnsi="Times New Roman" w:cs="Times New Roman"/>
          <w:b/>
          <w:sz w:val="28"/>
          <w:szCs w:val="28"/>
        </w:rPr>
        <w:t xml:space="preserve">  School Year</w:t>
      </w:r>
      <w:r w:rsidR="00E1053E" w:rsidRPr="005A56DA">
        <w:rPr>
          <w:rFonts w:ascii="Times New Roman" w:hAnsi="Times New Roman" w:cs="Times New Roman"/>
          <w:sz w:val="28"/>
          <w:szCs w:val="28"/>
          <w:u w:val="single"/>
        </w:rPr>
        <w:tab/>
      </w:r>
      <w:r w:rsidR="00E1053E">
        <w:rPr>
          <w:rFonts w:ascii="Times New Roman" w:hAnsi="Times New Roman" w:cs="Times New Roman"/>
          <w:b/>
          <w:sz w:val="28"/>
          <w:szCs w:val="28"/>
        </w:rPr>
        <w:t xml:space="preserve">  School Year</w:t>
      </w:r>
      <w:r w:rsidR="00E1053E" w:rsidRPr="005A56DA">
        <w:rPr>
          <w:rFonts w:ascii="Times New Roman" w:hAnsi="Times New Roman" w:cs="Times New Roman"/>
          <w:sz w:val="28"/>
          <w:szCs w:val="28"/>
          <w:u w:val="single"/>
        </w:rPr>
        <w:tab/>
      </w:r>
      <w:r w:rsidR="00E105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1053E" w:rsidRPr="00E1053E">
        <w:rPr>
          <w:rFonts w:ascii="Times New Roman" w:hAnsi="Times New Roman" w:cs="Times New Roman"/>
          <w:b/>
          <w:sz w:val="28"/>
          <w:szCs w:val="28"/>
        </w:rPr>
        <w:t>School Year</w:t>
      </w:r>
      <w:r w:rsidR="00E1053E" w:rsidRPr="005A56DA">
        <w:rPr>
          <w:rFonts w:ascii="Times New Roman" w:hAnsi="Times New Roman" w:cs="Times New Roman"/>
          <w:sz w:val="28"/>
          <w:szCs w:val="28"/>
          <w:u w:val="single"/>
        </w:rPr>
        <w:tab/>
      </w:r>
      <w:r w:rsidR="00E105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D24E0" w:rsidRPr="00BD24E0">
        <w:rPr>
          <w:rFonts w:ascii="Times New Roman" w:hAnsi="Times New Roman" w:cs="Times New Roman"/>
          <w:b/>
          <w:sz w:val="24"/>
          <w:szCs w:val="24"/>
        </w:rPr>
        <w:t>Graduation</w:t>
      </w:r>
      <w:r w:rsidR="00E1053E" w:rsidRPr="00BD24E0">
        <w:rPr>
          <w:rFonts w:ascii="Times New Roman" w:hAnsi="Times New Roman" w:cs="Times New Roman"/>
          <w:b/>
          <w:sz w:val="24"/>
          <w:szCs w:val="24"/>
        </w:rPr>
        <w:t xml:space="preserve"> Year</w:t>
      </w:r>
      <w:r w:rsidR="00FB1187" w:rsidRPr="005A56DA">
        <w:rPr>
          <w:rFonts w:ascii="Times New Roman" w:hAnsi="Times New Roman" w:cs="Times New Roman"/>
          <w:sz w:val="28"/>
          <w:szCs w:val="28"/>
          <w:u w:val="single"/>
        </w:rPr>
        <w:tab/>
      </w:r>
      <w:r w:rsidR="00BD24E0">
        <w:rPr>
          <w:rFonts w:ascii="Times New Roman" w:hAnsi="Times New Roman" w:cs="Times New Roman"/>
          <w:sz w:val="28"/>
          <w:szCs w:val="28"/>
          <w:u w:val="single"/>
        </w:rPr>
        <w:tab/>
        <w:t xml:space="preserve">   </w:t>
      </w:r>
    </w:p>
    <w:p w:rsidR="00F26FE6" w:rsidRDefault="00F26FE6" w:rsidP="00E1053E">
      <w:pPr>
        <w:tabs>
          <w:tab w:val="left" w:pos="2880"/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C6641" w:rsidRDefault="000A5EEF" w:rsidP="002C6641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187">
        <w:rPr>
          <w:rFonts w:ascii="Times New Roman" w:hAnsi="Times New Roman" w:cs="Times New Roman"/>
          <w:b/>
          <w:sz w:val="24"/>
          <w:szCs w:val="24"/>
        </w:rPr>
        <w:t>1.  Instruction</w:t>
      </w:r>
    </w:p>
    <w:p w:rsidR="00FB1187" w:rsidRPr="00FB1187" w:rsidRDefault="00FB1187" w:rsidP="002C6641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B1187">
        <w:rPr>
          <w:rFonts w:ascii="Times New Roman" w:hAnsi="Times New Roman" w:cs="Times New Roman"/>
          <w:sz w:val="24"/>
          <w:szCs w:val="24"/>
        </w:rPr>
        <w:t>Academic/study skills</w:t>
      </w:r>
      <w:r w:rsidRPr="00FB1187">
        <w:rPr>
          <w:rFonts w:ascii="Times New Roman" w:hAnsi="Times New Roman" w:cs="Times New Roman"/>
          <w:sz w:val="24"/>
          <w:szCs w:val="24"/>
        </w:rPr>
        <w:tab/>
      </w:r>
    </w:p>
    <w:p w:rsidR="002C6641" w:rsidRDefault="00FB1187" w:rsidP="002C6641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B1187">
        <w:rPr>
          <w:rFonts w:ascii="Times New Roman" w:hAnsi="Times New Roman" w:cs="Times New Roman"/>
          <w:sz w:val="24"/>
          <w:szCs w:val="24"/>
        </w:rPr>
        <w:t>Social skills</w:t>
      </w:r>
    </w:p>
    <w:p w:rsidR="00FB1187" w:rsidRDefault="00FB1187" w:rsidP="002C6641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Self-determination</w:t>
      </w:r>
    </w:p>
    <w:p w:rsidR="008A3926" w:rsidRDefault="008A3926" w:rsidP="00B0499E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Specific occupational skills</w:t>
      </w:r>
    </w:p>
    <w:p w:rsidR="00B0499E" w:rsidRDefault="00987A50" w:rsidP="002C6641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margin-left:.45pt;margin-top:6.65pt;width:935.1pt;height:.95pt;flip:y;z-index:251673600" o:connectortype="straight"/>
        </w:pict>
      </w:r>
    </w:p>
    <w:p w:rsidR="00780520" w:rsidRDefault="000A5EEF" w:rsidP="00B0499E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520">
        <w:rPr>
          <w:rFonts w:ascii="Times New Roman" w:hAnsi="Times New Roman" w:cs="Times New Roman"/>
          <w:b/>
          <w:sz w:val="24"/>
          <w:szCs w:val="24"/>
        </w:rPr>
        <w:t>2.  Community Experiences</w:t>
      </w:r>
    </w:p>
    <w:p w:rsidR="00780520" w:rsidRDefault="00780520" w:rsidP="00780520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Apply skills learned in community</w:t>
      </w:r>
    </w:p>
    <w:p w:rsidR="00780520" w:rsidRDefault="00780520" w:rsidP="00780520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Explore new environments</w:t>
      </w:r>
    </w:p>
    <w:p w:rsidR="00780520" w:rsidRDefault="00780520" w:rsidP="00780520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Paid work or volunteer experience</w:t>
      </w:r>
    </w:p>
    <w:p w:rsidR="00780520" w:rsidRDefault="00780520" w:rsidP="00780520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Consumer experiences</w:t>
      </w:r>
    </w:p>
    <w:p w:rsidR="00780520" w:rsidRDefault="00987A50" w:rsidP="00780520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7A50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32" style="position:absolute;margin-left:.45pt;margin-top:17.3pt;width:935.1pt;height:0;z-index:251662336" o:connectortype="straight"/>
        </w:pict>
      </w:r>
      <w:r w:rsidR="00780520">
        <w:rPr>
          <w:rFonts w:ascii="Times New Roman" w:hAnsi="Times New Roman" w:cs="Times New Roman"/>
          <w:sz w:val="24"/>
          <w:szCs w:val="24"/>
        </w:rPr>
        <w:t xml:space="preserve">      Use of community </w:t>
      </w:r>
      <w:r w:rsidR="0052248E">
        <w:rPr>
          <w:rFonts w:ascii="Times New Roman" w:hAnsi="Times New Roman" w:cs="Times New Roman"/>
          <w:sz w:val="24"/>
          <w:szCs w:val="24"/>
        </w:rPr>
        <w:t>resources</w:t>
      </w:r>
    </w:p>
    <w:p w:rsidR="0052248E" w:rsidRDefault="00987A50" w:rsidP="00780520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54" type="#_x0000_t32" style="position:absolute;margin-left:210.85pt;margin-top:.45pt;width:5.6pt;height:533.95pt;z-index:2516869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margin-left:935.55pt;margin-top:.45pt;width:0;height:533.95pt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margin-left:795.25pt;margin-top:.45pt;width:2.85pt;height:533.95pt;z-index:2516858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margin-left:651.25pt;margin-top:.45pt;width:.95pt;height:533.95pt;z-index:2516848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margin-left:508.2pt;margin-top:.45pt;width:2.8pt;height:533.95pt;z-index:2516838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margin-left:363.25pt;margin-top:.45pt;width:2.85pt;height:533.95pt;z-index:2516828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margin-left:.45pt;margin-top:.45pt;width:935.1pt;height:0;z-index:2516766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margin-left:.45pt;margin-top:.45pt;width:0;height:533.95pt;z-index:251674624" o:connectortype="straight"/>
        </w:pict>
      </w:r>
    </w:p>
    <w:p w:rsidR="0052248E" w:rsidRPr="00FB1187" w:rsidRDefault="0083194E" w:rsidP="0052248E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48E">
        <w:rPr>
          <w:rFonts w:ascii="Times New Roman" w:hAnsi="Times New Roman" w:cs="Times New Roman"/>
          <w:b/>
          <w:sz w:val="28"/>
          <w:szCs w:val="28"/>
        </w:rPr>
        <w:t>Transition Services and Activities</w:t>
      </w:r>
      <w:r w:rsidR="0052248E">
        <w:rPr>
          <w:rFonts w:ascii="Times New Roman" w:hAnsi="Times New Roman" w:cs="Times New Roman"/>
          <w:b/>
          <w:sz w:val="28"/>
          <w:szCs w:val="28"/>
        </w:rPr>
        <w:tab/>
        <w:t>School Year</w:t>
      </w:r>
      <w:r w:rsidR="003F600F">
        <w:rPr>
          <w:rFonts w:ascii="Times New Roman" w:hAnsi="Times New Roman" w:cs="Times New Roman"/>
          <w:sz w:val="28"/>
          <w:szCs w:val="28"/>
          <w:u w:val="single"/>
        </w:rPr>
        <w:tab/>
      </w:r>
      <w:r w:rsidR="003F600F">
        <w:rPr>
          <w:rFonts w:ascii="Times New Roman" w:hAnsi="Times New Roman" w:cs="Times New Roman"/>
          <w:sz w:val="28"/>
          <w:szCs w:val="28"/>
        </w:rPr>
        <w:t xml:space="preserve">  </w:t>
      </w:r>
      <w:r w:rsidR="003F600F">
        <w:rPr>
          <w:rFonts w:ascii="Times New Roman" w:hAnsi="Times New Roman" w:cs="Times New Roman"/>
          <w:b/>
          <w:sz w:val="28"/>
          <w:szCs w:val="28"/>
        </w:rPr>
        <w:t>School Year</w:t>
      </w:r>
      <w:r w:rsidR="003F600F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52248E" w:rsidRPr="003F600F">
        <w:rPr>
          <w:rFonts w:ascii="Times New Roman" w:hAnsi="Times New Roman" w:cs="Times New Roman"/>
          <w:sz w:val="28"/>
          <w:szCs w:val="28"/>
        </w:rPr>
        <w:tab/>
      </w:r>
      <w:r w:rsidR="0052248E" w:rsidRPr="00E1053E">
        <w:rPr>
          <w:rFonts w:ascii="Times New Roman" w:hAnsi="Times New Roman" w:cs="Times New Roman"/>
          <w:b/>
          <w:sz w:val="28"/>
          <w:szCs w:val="28"/>
        </w:rPr>
        <w:t xml:space="preserve">  School Year</w:t>
      </w:r>
      <w:r w:rsidR="0052248E" w:rsidRPr="000A5EEF">
        <w:rPr>
          <w:rFonts w:ascii="Times New Roman" w:hAnsi="Times New Roman" w:cs="Times New Roman"/>
          <w:sz w:val="28"/>
          <w:szCs w:val="28"/>
          <w:u w:val="single"/>
        </w:rPr>
        <w:tab/>
      </w:r>
      <w:r w:rsidR="0052248E">
        <w:rPr>
          <w:rFonts w:ascii="Times New Roman" w:hAnsi="Times New Roman" w:cs="Times New Roman"/>
          <w:b/>
          <w:sz w:val="28"/>
          <w:szCs w:val="28"/>
        </w:rPr>
        <w:t xml:space="preserve">  School Year</w:t>
      </w:r>
      <w:r w:rsidR="0052248E" w:rsidRPr="000A5EEF">
        <w:rPr>
          <w:rFonts w:ascii="Times New Roman" w:hAnsi="Times New Roman" w:cs="Times New Roman"/>
          <w:sz w:val="28"/>
          <w:szCs w:val="28"/>
          <w:u w:val="single"/>
        </w:rPr>
        <w:tab/>
      </w:r>
      <w:r w:rsidR="0052248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4D1363">
        <w:rPr>
          <w:rFonts w:ascii="Times New Roman" w:hAnsi="Times New Roman" w:cs="Times New Roman"/>
          <w:b/>
          <w:sz w:val="24"/>
          <w:szCs w:val="24"/>
        </w:rPr>
        <w:t xml:space="preserve">Graduation  </w:t>
      </w:r>
      <w:r w:rsidR="0052248E" w:rsidRPr="004D1363">
        <w:rPr>
          <w:rFonts w:ascii="Times New Roman" w:hAnsi="Times New Roman" w:cs="Times New Roman"/>
          <w:b/>
          <w:sz w:val="24"/>
          <w:szCs w:val="24"/>
        </w:rPr>
        <w:t>Year</w:t>
      </w:r>
      <w:proofErr w:type="gramEnd"/>
      <w:r w:rsidR="003F600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52248E" w:rsidRPr="000A5EEF">
        <w:rPr>
          <w:rFonts w:ascii="Times New Roman" w:hAnsi="Times New Roman" w:cs="Times New Roman"/>
          <w:sz w:val="28"/>
          <w:szCs w:val="28"/>
          <w:u w:val="single"/>
        </w:rPr>
        <w:tab/>
      </w:r>
      <w:r w:rsidR="003F600F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52248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2248E" w:rsidRDefault="00987A50" w:rsidP="0052248E">
      <w:pPr>
        <w:tabs>
          <w:tab w:val="left" w:pos="2880"/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7A50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9" type="#_x0000_t32" style="position:absolute;margin-left:.45pt;margin-top:7.15pt;width:935.1pt;height:0;z-index:251671552" o:connectortype="straight"/>
        </w:pict>
      </w:r>
    </w:p>
    <w:p w:rsidR="0052248E" w:rsidRDefault="000A5EEF" w:rsidP="0052248E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48E">
        <w:rPr>
          <w:rFonts w:ascii="Times New Roman" w:hAnsi="Times New Roman" w:cs="Times New Roman"/>
          <w:b/>
          <w:sz w:val="24"/>
          <w:szCs w:val="24"/>
        </w:rPr>
        <w:t>3.  Employment Objectives</w:t>
      </w:r>
    </w:p>
    <w:p w:rsidR="0052248E" w:rsidRPr="00FB1187" w:rsidRDefault="0052248E" w:rsidP="0052248E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Career exploration</w:t>
      </w:r>
      <w:r w:rsidRPr="00FB1187">
        <w:rPr>
          <w:rFonts w:ascii="Times New Roman" w:hAnsi="Times New Roman" w:cs="Times New Roman"/>
          <w:sz w:val="24"/>
          <w:szCs w:val="24"/>
        </w:rPr>
        <w:tab/>
      </w:r>
    </w:p>
    <w:p w:rsidR="0052248E" w:rsidRDefault="0052248E" w:rsidP="0052248E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Person-centered planning</w:t>
      </w:r>
    </w:p>
    <w:p w:rsidR="0052248E" w:rsidRDefault="0052248E" w:rsidP="0052248E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Career-technical training</w:t>
      </w:r>
    </w:p>
    <w:p w:rsidR="0052248E" w:rsidRDefault="00DA5C32" w:rsidP="0052248E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Career </w:t>
      </w:r>
      <w:r w:rsidR="0052248E">
        <w:rPr>
          <w:rFonts w:ascii="Times New Roman" w:hAnsi="Times New Roman" w:cs="Times New Roman"/>
          <w:sz w:val="24"/>
          <w:szCs w:val="24"/>
        </w:rPr>
        <w:t>portfolio/planning</w:t>
      </w:r>
    </w:p>
    <w:p w:rsidR="002F62E7" w:rsidRDefault="00987A50" w:rsidP="0052248E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margin-left:.45pt;margin-top:5.5pt;width:935.1pt;height:0;z-index:251678720" o:connectortype="straight"/>
        </w:pict>
      </w:r>
    </w:p>
    <w:p w:rsidR="0052248E" w:rsidRDefault="000A5EEF" w:rsidP="0052248E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48E">
        <w:rPr>
          <w:rFonts w:ascii="Times New Roman" w:hAnsi="Times New Roman" w:cs="Times New Roman"/>
          <w:b/>
          <w:sz w:val="24"/>
          <w:szCs w:val="24"/>
        </w:rPr>
        <w:t>4.  Adult Living Objectives</w:t>
      </w:r>
    </w:p>
    <w:p w:rsidR="0052248E" w:rsidRDefault="0052248E" w:rsidP="0052248E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Self-sufficiency, independence</w:t>
      </w:r>
    </w:p>
    <w:p w:rsidR="0052248E" w:rsidRDefault="0052248E" w:rsidP="0052248E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0499E">
        <w:rPr>
          <w:rFonts w:ascii="Times New Roman" w:hAnsi="Times New Roman" w:cs="Times New Roman"/>
          <w:sz w:val="24"/>
          <w:szCs w:val="24"/>
        </w:rPr>
        <w:t>Housing and transportation</w:t>
      </w:r>
    </w:p>
    <w:p w:rsidR="0052248E" w:rsidRDefault="0052248E" w:rsidP="0052248E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0499E">
        <w:rPr>
          <w:rFonts w:ascii="Times New Roman" w:hAnsi="Times New Roman" w:cs="Times New Roman"/>
          <w:sz w:val="24"/>
          <w:szCs w:val="24"/>
        </w:rPr>
        <w:t>Budgeting, banking, financial</w:t>
      </w:r>
    </w:p>
    <w:p w:rsidR="0052248E" w:rsidRDefault="0052248E" w:rsidP="0052248E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0499E">
        <w:rPr>
          <w:rFonts w:ascii="Times New Roman" w:hAnsi="Times New Roman" w:cs="Times New Roman"/>
          <w:sz w:val="24"/>
          <w:szCs w:val="24"/>
        </w:rPr>
        <w:t>Health, medical needs</w:t>
      </w:r>
    </w:p>
    <w:p w:rsidR="002F62E7" w:rsidRDefault="00987A50" w:rsidP="0052248E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margin-left:.45pt;margin-top:7.55pt;width:935.1pt;height:0;z-index:251679744" o:connectortype="straight"/>
        </w:pict>
      </w:r>
    </w:p>
    <w:p w:rsidR="002F62E7" w:rsidRDefault="000A5EEF" w:rsidP="0052248E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2E7">
        <w:rPr>
          <w:rFonts w:ascii="Times New Roman" w:hAnsi="Times New Roman" w:cs="Times New Roman"/>
          <w:b/>
          <w:sz w:val="24"/>
          <w:szCs w:val="24"/>
        </w:rPr>
        <w:t>5.  Linkages with Adult Services</w:t>
      </w:r>
    </w:p>
    <w:p w:rsidR="002F62E7" w:rsidRDefault="002F62E7" w:rsidP="0052248E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Rehabilitations Services Com.</w:t>
      </w:r>
      <w:proofErr w:type="gramEnd"/>
    </w:p>
    <w:p w:rsidR="002F62E7" w:rsidRDefault="002F62E7" w:rsidP="0052248E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Developmental Disabilities</w:t>
      </w:r>
    </w:p>
    <w:p w:rsidR="002F62E7" w:rsidRDefault="002F62E7" w:rsidP="0052248E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College – Disability Services</w:t>
      </w:r>
    </w:p>
    <w:p w:rsidR="002F62E7" w:rsidRDefault="002F62E7" w:rsidP="0052248E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Other community agencies</w:t>
      </w:r>
    </w:p>
    <w:p w:rsidR="002F62E7" w:rsidRDefault="00987A50" w:rsidP="0052248E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margin-left:.45pt;margin-top:7.75pt;width:935.1pt;height:0;z-index:251680768" o:connectortype="straight"/>
        </w:pict>
      </w:r>
    </w:p>
    <w:p w:rsidR="002F62E7" w:rsidRDefault="000A5EEF" w:rsidP="0052248E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2E7">
        <w:rPr>
          <w:rFonts w:ascii="Times New Roman" w:hAnsi="Times New Roman" w:cs="Times New Roman"/>
          <w:b/>
          <w:sz w:val="24"/>
          <w:szCs w:val="24"/>
        </w:rPr>
        <w:t>6.  Related Services</w:t>
      </w:r>
    </w:p>
    <w:p w:rsidR="002F62E7" w:rsidRDefault="002F62E7" w:rsidP="0052248E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Behavior/sensory supports</w:t>
      </w:r>
    </w:p>
    <w:p w:rsidR="002F62E7" w:rsidRDefault="002F62E7" w:rsidP="0052248E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Communication  mode</w:t>
      </w:r>
      <w:proofErr w:type="gramEnd"/>
      <w:r>
        <w:rPr>
          <w:rFonts w:ascii="Times New Roman" w:hAnsi="Times New Roman" w:cs="Times New Roman"/>
          <w:sz w:val="24"/>
          <w:szCs w:val="24"/>
        </w:rPr>
        <w:t>/skills</w:t>
      </w:r>
    </w:p>
    <w:p w:rsidR="002F62E7" w:rsidRDefault="002F62E7" w:rsidP="0052248E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2598F">
        <w:rPr>
          <w:rFonts w:ascii="Times New Roman" w:hAnsi="Times New Roman" w:cs="Times New Roman"/>
          <w:sz w:val="24"/>
          <w:szCs w:val="24"/>
        </w:rPr>
        <w:t>Travel/mobility/stamina</w:t>
      </w:r>
    </w:p>
    <w:p w:rsidR="00D2598F" w:rsidRDefault="00D2598F" w:rsidP="0052248E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Assistive technology</w:t>
      </w:r>
    </w:p>
    <w:p w:rsidR="00D2598F" w:rsidRDefault="00987A50" w:rsidP="0052248E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margin-left:.45pt;margin-top:7.85pt;width:935.1pt;height:0;z-index:251681792" o:connectortype="straight"/>
        </w:pict>
      </w:r>
    </w:p>
    <w:p w:rsidR="00D2598F" w:rsidRDefault="000A5EEF" w:rsidP="0052248E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98F">
        <w:rPr>
          <w:rFonts w:ascii="Times New Roman" w:hAnsi="Times New Roman" w:cs="Times New Roman"/>
          <w:b/>
          <w:sz w:val="24"/>
          <w:szCs w:val="24"/>
        </w:rPr>
        <w:t xml:space="preserve">7.  Course(s) of Study </w:t>
      </w:r>
      <w:r w:rsidR="00D2598F">
        <w:rPr>
          <w:rFonts w:ascii="Times New Roman" w:hAnsi="Times New Roman" w:cs="Times New Roman"/>
          <w:sz w:val="24"/>
          <w:szCs w:val="24"/>
        </w:rPr>
        <w:t xml:space="preserve">(This </w:t>
      </w:r>
      <w:r w:rsidR="0083194E">
        <w:rPr>
          <w:rFonts w:ascii="Times New Roman" w:hAnsi="Times New Roman" w:cs="Times New Roman"/>
          <w:sz w:val="24"/>
          <w:szCs w:val="24"/>
        </w:rPr>
        <w:t xml:space="preserve">area </w:t>
      </w:r>
      <w:r w:rsidR="00D2598F">
        <w:rPr>
          <w:rFonts w:ascii="Times New Roman" w:hAnsi="Times New Roman" w:cs="Times New Roman"/>
          <w:sz w:val="24"/>
          <w:szCs w:val="24"/>
        </w:rPr>
        <w:t>is</w:t>
      </w:r>
      <w:r w:rsidR="00B67E10">
        <w:rPr>
          <w:rFonts w:ascii="Times New Roman" w:hAnsi="Times New Roman" w:cs="Times New Roman"/>
          <w:sz w:val="24"/>
          <w:szCs w:val="24"/>
        </w:rPr>
        <w:t xml:space="preserve"> the</w:t>
      </w:r>
    </w:p>
    <w:p w:rsidR="00D2598F" w:rsidRDefault="00D2598F" w:rsidP="0052248E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292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67E10">
        <w:rPr>
          <w:rFonts w:ascii="Times New Roman" w:hAnsi="Times New Roman" w:cs="Times New Roman"/>
          <w:sz w:val="24"/>
          <w:szCs w:val="24"/>
        </w:rPr>
        <w:t>area</w:t>
      </w:r>
      <w:proofErr w:type="gramEnd"/>
      <w:r w:rsidR="00B67E10">
        <w:rPr>
          <w:rFonts w:ascii="Times New Roman" w:hAnsi="Times New Roman" w:cs="Times New Roman"/>
          <w:sz w:val="24"/>
          <w:szCs w:val="24"/>
        </w:rPr>
        <w:t xml:space="preserve"> required every year on the IEP)</w:t>
      </w:r>
    </w:p>
    <w:p w:rsidR="00D2598F" w:rsidRDefault="00D2598F" w:rsidP="0052248E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Classes to provide skills</w:t>
      </w:r>
    </w:p>
    <w:p w:rsidR="00D2598F" w:rsidRDefault="00D2598F" w:rsidP="0052248E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Classes to prepare for career</w:t>
      </w:r>
    </w:p>
    <w:p w:rsidR="00D2598F" w:rsidRDefault="00D2598F" w:rsidP="0052248E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tech. ed. or college</w:t>
      </w:r>
    </w:p>
    <w:p w:rsidR="0052248E" w:rsidRPr="00780520" w:rsidRDefault="00987A50" w:rsidP="00780520">
      <w:pPr>
        <w:tabs>
          <w:tab w:val="left" w:pos="4320"/>
          <w:tab w:val="left" w:pos="7200"/>
          <w:tab w:val="left" w:pos="10080"/>
          <w:tab w:val="left" w:pos="12960"/>
          <w:tab w:val="left" w:pos="15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margin-left:.45pt;margin-top:23.95pt;width:935.1pt;height:0;z-index:251677696" o:connectortype="straight"/>
        </w:pict>
      </w:r>
      <w:r w:rsidR="00D2598F">
        <w:rPr>
          <w:rFonts w:ascii="Times New Roman" w:hAnsi="Times New Roman" w:cs="Times New Roman"/>
          <w:sz w:val="24"/>
          <w:szCs w:val="24"/>
        </w:rPr>
        <w:t xml:space="preserve">      Career specific classes</w:t>
      </w:r>
      <w:r w:rsidRPr="00987A50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0" type="#_x0000_t32" style="position:absolute;margin-left:-7.05pt;margin-top:275.05pt;width:935.1pt;height:9.35pt;z-index:251672576;mso-position-horizontal-relative:text;mso-position-vertical-relative:text" o:connectortype="straight"/>
        </w:pict>
      </w:r>
    </w:p>
    <w:sectPr w:rsidR="0052248E" w:rsidRPr="00780520" w:rsidSect="00F26FE6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529C"/>
    <w:rsid w:val="000244CD"/>
    <w:rsid w:val="00061B99"/>
    <w:rsid w:val="000A5EEF"/>
    <w:rsid w:val="00147617"/>
    <w:rsid w:val="00157FE7"/>
    <w:rsid w:val="001F39C2"/>
    <w:rsid w:val="00260470"/>
    <w:rsid w:val="00282921"/>
    <w:rsid w:val="002C6641"/>
    <w:rsid w:val="002F62E7"/>
    <w:rsid w:val="003F600F"/>
    <w:rsid w:val="004D1363"/>
    <w:rsid w:val="0052248E"/>
    <w:rsid w:val="005A56DA"/>
    <w:rsid w:val="005D7A17"/>
    <w:rsid w:val="005E4C0F"/>
    <w:rsid w:val="005F7ACD"/>
    <w:rsid w:val="006908B3"/>
    <w:rsid w:val="0074358C"/>
    <w:rsid w:val="00780520"/>
    <w:rsid w:val="007D6B08"/>
    <w:rsid w:val="007E7162"/>
    <w:rsid w:val="00823FA4"/>
    <w:rsid w:val="0083194E"/>
    <w:rsid w:val="008A3926"/>
    <w:rsid w:val="008C529C"/>
    <w:rsid w:val="008F60AD"/>
    <w:rsid w:val="00953F1C"/>
    <w:rsid w:val="00987A50"/>
    <w:rsid w:val="00A53E6E"/>
    <w:rsid w:val="00B0499E"/>
    <w:rsid w:val="00B67E10"/>
    <w:rsid w:val="00BD24E0"/>
    <w:rsid w:val="00C54CC7"/>
    <w:rsid w:val="00D07A81"/>
    <w:rsid w:val="00D2598F"/>
    <w:rsid w:val="00DA5C32"/>
    <w:rsid w:val="00DA7475"/>
    <w:rsid w:val="00E02F78"/>
    <w:rsid w:val="00E1053E"/>
    <w:rsid w:val="00E1056C"/>
    <w:rsid w:val="00E27840"/>
    <w:rsid w:val="00E32F8D"/>
    <w:rsid w:val="00E37003"/>
    <w:rsid w:val="00F26FE6"/>
    <w:rsid w:val="00F60C9E"/>
    <w:rsid w:val="00FA6CE5"/>
    <w:rsid w:val="00FB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32" type="connector" idref="#_x0000_s1026"/>
        <o:r id="V:Rule33" type="connector" idref="#_x0000_s1038"/>
        <o:r id="V:Rule34" type="connector" idref="#_x0000_s1029"/>
        <o:r id="V:Rule35" type="connector" idref="#_x0000_s1056"/>
        <o:r id="V:Rule36" type="connector" idref="#_x0000_s1041"/>
        <o:r id="V:Rule37" type="connector" idref="#_x0000_s1048"/>
        <o:r id="V:Rule38" type="connector" idref="#_x0000_s1057"/>
        <o:r id="V:Rule39" type="connector" idref="#_x0000_s1051"/>
        <o:r id="V:Rule40" type="connector" idref="#_x0000_s1042"/>
        <o:r id="V:Rule41" type="connector" idref="#_x0000_s1033"/>
        <o:r id="V:Rule42" type="connector" idref="#_x0000_s1049"/>
        <o:r id="V:Rule43" type="connector" idref="#_x0000_s1052"/>
        <o:r id="V:Rule44" type="connector" idref="#_x0000_s1043"/>
        <o:r id="V:Rule45" type="connector" idref="#_x0000_s1045"/>
        <o:r id="V:Rule46" type="connector" idref="#_x0000_s1055"/>
        <o:r id="V:Rule47" type="connector" idref="#_x0000_s1028"/>
        <o:r id="V:Rule48" type="connector" idref="#_x0000_s1039"/>
        <o:r id="V:Rule49" type="connector" idref="#_x0000_s1032"/>
        <o:r id="V:Rule50" type="connector" idref="#_x0000_s1031"/>
        <o:r id="V:Rule51" type="connector" idref="#_x0000_s1034"/>
        <o:r id="V:Rule52" type="connector" idref="#_x0000_s1050"/>
        <o:r id="V:Rule53" type="connector" idref="#_x0000_s1044"/>
        <o:r id="V:Rule54" type="connector" idref="#_x0000_s1053"/>
        <o:r id="V:Rule55" type="connector" idref="#_x0000_s1027"/>
        <o:r id="V:Rule56" type="connector" idref="#_x0000_s1037"/>
        <o:r id="V:Rule57" type="connector" idref="#_x0000_s1030"/>
        <o:r id="V:Rule58" type="connector" idref="#_x0000_s1047"/>
        <o:r id="V:Rule59" type="connector" idref="#_x0000_s1040"/>
        <o:r id="V:Rule60" type="connector" idref="#_x0000_s1035"/>
        <o:r id="V:Rule61" type="connector" idref="#_x0000_s1054"/>
        <o:r id="V:Rule62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D55F3-9E90-4A3B-B163-805CA3C1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28</cp:revision>
  <cp:lastPrinted>2011-08-22T17:13:00Z</cp:lastPrinted>
  <dcterms:created xsi:type="dcterms:W3CDTF">2011-08-19T11:01:00Z</dcterms:created>
  <dcterms:modified xsi:type="dcterms:W3CDTF">2012-01-24T00:35:00Z</dcterms:modified>
</cp:coreProperties>
</file>